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4E" w:rsidRPr="008250B2" w:rsidRDefault="0077254E" w:rsidP="0077254E">
      <w:pPr>
        <w:shd w:val="clear" w:color="auto" w:fill="FFFFFF"/>
        <w:spacing w:after="0" w:line="300" w:lineRule="atLeast"/>
        <w:jc w:val="both"/>
        <w:outlineLvl w:val="2"/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250B2">
        <w:rPr>
          <w:rFonts w:ascii="Times New Roman" w:eastAsia="Times New Roman" w:hAnsi="Times New Roman" w:cs="Times New Roman"/>
          <w:b/>
          <w:bCs/>
          <w:caps/>
          <w:color w:val="B70000"/>
          <w:sz w:val="28"/>
          <w:szCs w:val="28"/>
          <w:lang w:eastAsia="ru-RU"/>
        </w:rPr>
        <w:t xml:space="preserve">27 апреля </w:t>
      </w:r>
      <w:r w:rsidRPr="008250B2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государственного флага и герба в Молдове.</w:t>
      </w:r>
      <w:r w:rsidRPr="008250B2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77254E" w:rsidRPr="008250B2" w:rsidRDefault="0077254E" w:rsidP="0077254E">
      <w:pPr>
        <w:pStyle w:val="a3"/>
        <w:shd w:val="clear" w:color="auto" w:fill="FFFFFF"/>
        <w:rPr>
          <w:color w:val="222222"/>
          <w:sz w:val="28"/>
          <w:szCs w:val="28"/>
        </w:rPr>
      </w:pPr>
      <w:proofErr w:type="spellStart"/>
      <w:r w:rsidRPr="008250B2">
        <w:rPr>
          <w:color w:val="222222"/>
          <w:sz w:val="28"/>
          <w:szCs w:val="28"/>
        </w:rPr>
        <w:t>Триколор</w:t>
      </w:r>
      <w:proofErr w:type="spellEnd"/>
      <w:r w:rsidRPr="008250B2">
        <w:rPr>
          <w:color w:val="222222"/>
          <w:sz w:val="28"/>
          <w:szCs w:val="28"/>
        </w:rPr>
        <w:t xml:space="preserve"> стал официальным флагом Молдовы 26 лет назад решением первого парламента страны. 27 апреля 1990 года покойный депутат </w:t>
      </w:r>
      <w:proofErr w:type="gramStart"/>
      <w:r w:rsidRPr="008250B2">
        <w:rPr>
          <w:color w:val="222222"/>
          <w:sz w:val="28"/>
          <w:szCs w:val="28"/>
        </w:rPr>
        <w:t>Георге</w:t>
      </w:r>
      <w:proofErr w:type="gramEnd"/>
      <w:r w:rsidRPr="008250B2">
        <w:rPr>
          <w:color w:val="222222"/>
          <w:sz w:val="28"/>
          <w:szCs w:val="28"/>
        </w:rPr>
        <w:t xml:space="preserve"> </w:t>
      </w:r>
      <w:proofErr w:type="spellStart"/>
      <w:r w:rsidRPr="008250B2">
        <w:rPr>
          <w:color w:val="222222"/>
          <w:sz w:val="28"/>
          <w:szCs w:val="28"/>
        </w:rPr>
        <w:t>Гимпу</w:t>
      </w:r>
      <w:proofErr w:type="spellEnd"/>
      <w:r w:rsidRPr="008250B2">
        <w:rPr>
          <w:color w:val="222222"/>
          <w:sz w:val="28"/>
          <w:szCs w:val="28"/>
        </w:rPr>
        <w:t xml:space="preserve"> впервые водрузил флаг над зданием парламента.</w:t>
      </w:r>
    </w:p>
    <w:p w:rsidR="0077254E" w:rsidRPr="008250B2" w:rsidRDefault="0077254E" w:rsidP="0077254E">
      <w:pPr>
        <w:pStyle w:val="a3"/>
        <w:shd w:val="clear" w:color="auto" w:fill="FFFFFF"/>
        <w:rPr>
          <w:color w:val="222222"/>
          <w:sz w:val="28"/>
          <w:szCs w:val="28"/>
        </w:rPr>
      </w:pPr>
      <w:r w:rsidRPr="008250B2">
        <w:rPr>
          <w:color w:val="222222"/>
          <w:sz w:val="28"/>
          <w:szCs w:val="28"/>
        </w:rPr>
        <w:t xml:space="preserve">Двадцать лет спустя парламент объявил эту дату Днём государственного флага. Масштабные </w:t>
      </w:r>
      <w:proofErr w:type="gramStart"/>
      <w:r w:rsidRPr="008250B2">
        <w:rPr>
          <w:color w:val="222222"/>
          <w:sz w:val="28"/>
          <w:szCs w:val="28"/>
        </w:rPr>
        <w:t>мероприятия</w:t>
      </w:r>
      <w:proofErr w:type="gramEnd"/>
      <w:r w:rsidRPr="008250B2">
        <w:rPr>
          <w:color w:val="222222"/>
          <w:sz w:val="28"/>
          <w:szCs w:val="28"/>
        </w:rPr>
        <w:t xml:space="preserve"> посвящённые этому празднику, впервые организовали только в 2012 году.</w:t>
      </w:r>
    </w:p>
    <w:p w:rsidR="0077254E" w:rsidRPr="008250B2" w:rsidRDefault="0077254E" w:rsidP="0077254E">
      <w:pPr>
        <w:shd w:val="clear" w:color="auto" w:fill="FFFFFF"/>
        <w:spacing w:after="0" w:line="300" w:lineRule="atLeast"/>
        <w:jc w:val="both"/>
        <w:outlineLvl w:val="2"/>
        <w:rPr>
          <w:rFonts w:ascii="Tahoma" w:eastAsia="Times New Roman" w:hAnsi="Tahoma" w:cs="Tahoma"/>
          <w:b/>
          <w:bCs/>
          <w:caps/>
          <w:color w:val="B70000"/>
          <w:sz w:val="28"/>
          <w:szCs w:val="28"/>
          <w:lang w:eastAsia="ru-RU"/>
        </w:rPr>
      </w:pPr>
    </w:p>
    <w:p w:rsidR="0077254E" w:rsidRPr="0077254E" w:rsidRDefault="0077254E" w:rsidP="0077254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77254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ГОСУДАРСТВЕННЫЙ ФЛАГ</w:t>
      </w:r>
    </w:p>
    <w:p w:rsidR="0077254E" w:rsidRPr="0077254E" w:rsidRDefault="0077254E" w:rsidP="0077254E">
      <w:pPr>
        <w:shd w:val="clear" w:color="auto" w:fill="FFFFFF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флаг Республики Молдова – </w:t>
      </w:r>
      <w:proofErr w:type="spellStart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Триколор</w:t>
      </w:r>
      <w:proofErr w:type="spellEnd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является официальным символом Республики Молдова. Он символизирует прошлое, настоящее и будущее молдавского государства, отражая его демократические принципы, историческую традицию молдавского народа, равенство в правах, дружбу и солидарность всех граждан республики.</w:t>
      </w:r>
    </w:p>
    <w:p w:rsidR="0077254E" w:rsidRPr="008250B2" w:rsidRDefault="0077254E" w:rsidP="0077254E">
      <w:pPr>
        <w:shd w:val="clear" w:color="auto" w:fill="FFFFFF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флаг Республики Молдова – </w:t>
      </w:r>
      <w:proofErr w:type="spellStart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Триколор</w:t>
      </w:r>
      <w:proofErr w:type="spellEnd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представляет собой прямоугольное полотно, которое состоит из трех равных полос, расположенных вертикально в следующей цветовой последовательности от древка: синяя полоса (лазурная), желтая и красная. В центре, на полосе желтого цвета, расположен Государственный Герб Республики Молдова. Соотношение между шириной Герба и длиной Флага равняется 1:5, соотношение между шириной и длиной Флага – 1:2.</w:t>
      </w:r>
    </w:p>
    <w:p w:rsidR="0077254E" w:rsidRPr="0077254E" w:rsidRDefault="0077254E" w:rsidP="0077254E">
      <w:pPr>
        <w:shd w:val="clear" w:color="auto" w:fill="FFFFFF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в других странах, в Молдове каждая часть флага имеет особенное значение. Кроме того, исторический смысл присущ и всему штандарту целиком. </w:t>
      </w:r>
      <w:proofErr w:type="gramStart"/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Сине-желто-красный</w:t>
      </w:r>
      <w:proofErr w:type="gramEnd"/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</w:t>
      </w:r>
      <w:proofErr w:type="spellEnd"/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о революции 1848 года и имитирует французское знамя. Для создания отличия белая полоса заменена на </w:t>
      </w:r>
      <w:proofErr w:type="gramStart"/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золотую</w:t>
      </w:r>
      <w:proofErr w:type="gramEnd"/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в целом полотнище должно указывать на сходство восставших народов, приверженцев республиканских взглядов и свобод. Отдельное значение каждой из полос следующее: под </w:t>
      </w:r>
      <w:proofErr w:type="gramStart"/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синим</w:t>
      </w:r>
      <w:proofErr w:type="gramEnd"/>
      <w:r w:rsidRPr="0082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понимаются оттенки воздуха и неба, желтый цвет символизирует собой сияющее солнце, а красный, как и в большинстве других стран мира, обозначает пролитую в борьбе за суверенитет кровь патриотов, а также представляет цвет пламени.</w:t>
      </w:r>
      <w:r w:rsidRPr="008250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7254E" w:rsidRPr="0077254E" w:rsidRDefault="0077254E" w:rsidP="0077254E">
      <w:pPr>
        <w:shd w:val="clear" w:color="auto" w:fill="FFFFFF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77254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ГОСУДАРСТВЕННЫЙ ГЕРБ</w:t>
      </w:r>
    </w:p>
    <w:p w:rsidR="0077254E" w:rsidRPr="0077254E" w:rsidRDefault="0077254E" w:rsidP="0077254E">
      <w:pPr>
        <w:shd w:val="clear" w:color="auto" w:fill="FFFFFF"/>
        <w:spacing w:after="0" w:line="225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Герб Республики Молдова представляет собой пересеченный по горизонтали щит, в верхней части которого – красное поле, в нижней – синее, на щите изображена голова зубра, между рогами которого находится </w:t>
      </w:r>
      <w:proofErr w:type="spellStart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восьмилучевая</w:t>
      </w:r>
      <w:proofErr w:type="spellEnd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звезда.</w:t>
      </w:r>
      <w:proofErr w:type="gramEnd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 от головы зубра расположена роза с пятью лепестками, а слева – обращенный полумесяц. Все элементы на щите золотистые (желтые). </w:t>
      </w:r>
      <w:proofErr w:type="gramStart"/>
      <w:r w:rsidRPr="0077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Щит помещен на груди орла, изображенного в натуральную величину, держащего в клюве золотой крест (орел-крестоносец), в когтях правой лапы орел держит зеленую оливковую ветвь, в левой – золотой скипетр.</w:t>
      </w:r>
      <w:proofErr w:type="gramEnd"/>
      <w:r w:rsidR="008250B2" w:rsidRPr="008250B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Первое известное изображение герба Молдавии — голова тура (зубра) со звездой между рогами, с розой и полумесяцем по бокам появляется на печати Петра </w:t>
      </w:r>
      <w:proofErr w:type="spell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Мушата</w:t>
      </w:r>
      <w:proofErr w:type="spell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</w:t>
      </w:r>
      <w:r w:rsidR="008250B2" w:rsidRPr="008250B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tooltip="1377 год" w:history="1">
        <w:r w:rsidR="008250B2" w:rsidRPr="008250B2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1377 года</w:t>
        </w:r>
      </w:hyperlink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 печати содержится легенда: «</w:t>
      </w:r>
      <w:proofErr w:type="spell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Petrus</w:t>
      </w:r>
      <w:proofErr w:type="spell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voivoda</w:t>
      </w:r>
      <w:proofErr w:type="spell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Moldaviensis</w:t>
      </w:r>
      <w:proofErr w:type="spell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Герб появился и на монетах чеканки Петра </w:t>
      </w:r>
      <w:proofErr w:type="spell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Мушата</w:t>
      </w:r>
      <w:proofErr w:type="spell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 лицевой стороне монет, таких как</w:t>
      </w:r>
      <w:r w:rsidR="008250B2" w:rsidRPr="008250B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ooltip="Грош" w:history="1">
        <w:r w:rsidR="008250B2" w:rsidRPr="008250B2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гроши</w:t>
        </w:r>
      </w:hyperlink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точечном круге всегда изображалась голова тура с лировидно-изогнутыми рогами, между которыми помещена пятиконечная звезда. </w:t>
      </w:r>
      <w:bookmarkStart w:id="0" w:name="_GoBack"/>
      <w:bookmarkEnd w:id="0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Рядом с </w:t>
      </w:r>
      <w:proofErr w:type="gram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мордой</w:t>
      </w:r>
      <w:proofErr w:type="gram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тура расположены розетка и полумесяц, не имеющие чётко </w:t>
      </w:r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фиксированного места — они могут меняться местами. </w:t>
      </w:r>
      <w:proofErr w:type="spell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Господарские</w:t>
      </w:r>
      <w:proofErr w:type="spell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печати всегда изображали герб Молдавии и могли содержать легенды на славянском языке. </w:t>
      </w:r>
      <w:proofErr w:type="gram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</w:t>
      </w:r>
      <w:proofErr w:type="gram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например: «Печать </w:t>
      </w:r>
      <w:proofErr w:type="spellStart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ио</w:t>
      </w:r>
      <w:proofErr w:type="spellEnd"/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Романа воевода Земле Молдавской» на печати к документу от</w:t>
      </w:r>
      <w:r w:rsidR="008250B2" w:rsidRPr="008250B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7" w:tooltip="30 марта" w:history="1">
        <w:r w:rsidR="008250B2" w:rsidRPr="008250B2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30 марта</w:t>
        </w:r>
      </w:hyperlink>
      <w:r w:rsidR="008250B2" w:rsidRPr="008250B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ooltip="1392 год" w:history="1">
        <w:r w:rsidR="008250B2" w:rsidRPr="008250B2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1392 года</w:t>
        </w:r>
      </w:hyperlink>
      <w:r w:rsidR="008250B2" w:rsidRPr="008250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82026" w:rsidRPr="008250B2" w:rsidRDefault="008250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0B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Национальные символы - это государственные символы и другие знаки, определяющие идентичность Республики Молдова как государства или как коллективной целостности. Вместе с началом современной эпохи и с появлением национальных государств символы национально-идентичного значения использовались для укрепления гражданского общества, воспитания чувства принадлежности и верности родному государству.</w:t>
      </w:r>
      <w:r w:rsidRPr="008250B2">
        <w:rPr>
          <w:rFonts w:ascii="Arial" w:hAnsi="Arial" w:cs="Arial"/>
          <w:color w:val="1C1C1C"/>
          <w:sz w:val="18"/>
          <w:szCs w:val="18"/>
          <w:shd w:val="clear" w:color="auto" w:fill="FFFFFF"/>
        </w:rPr>
        <w:t xml:space="preserve"> </w:t>
      </w:r>
      <w:r w:rsidRPr="008250B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Таким образом, национальные символы создают национальную идентичность молдаван, утверждают ее и передают следующим поколениям</w:t>
      </w:r>
      <w:r>
        <w:rPr>
          <w:rFonts w:ascii="Arial" w:hAnsi="Arial" w:cs="Arial"/>
          <w:color w:val="1C1C1C"/>
          <w:sz w:val="18"/>
          <w:szCs w:val="18"/>
          <w:shd w:val="clear" w:color="auto" w:fill="FFFFFF"/>
        </w:rPr>
        <w:t>.</w:t>
      </w:r>
    </w:p>
    <w:sectPr w:rsidR="00582026" w:rsidRPr="008250B2" w:rsidSect="00772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E"/>
    <w:rsid w:val="00090529"/>
    <w:rsid w:val="001D1004"/>
    <w:rsid w:val="00582026"/>
    <w:rsid w:val="00702372"/>
    <w:rsid w:val="0077254E"/>
    <w:rsid w:val="008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54E"/>
  </w:style>
  <w:style w:type="character" w:styleId="a4">
    <w:name w:val="Hyperlink"/>
    <w:basedOn w:val="a0"/>
    <w:uiPriority w:val="99"/>
    <w:semiHidden/>
    <w:unhideWhenUsed/>
    <w:rsid w:val="0077254E"/>
    <w:rPr>
      <w:color w:val="0000FF"/>
      <w:u w:val="single"/>
    </w:rPr>
  </w:style>
  <w:style w:type="character" w:styleId="a5">
    <w:name w:val="Strong"/>
    <w:basedOn w:val="a0"/>
    <w:uiPriority w:val="22"/>
    <w:qFormat/>
    <w:rsid w:val="00772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54E"/>
  </w:style>
  <w:style w:type="character" w:styleId="a4">
    <w:name w:val="Hyperlink"/>
    <w:basedOn w:val="a0"/>
    <w:uiPriority w:val="99"/>
    <w:semiHidden/>
    <w:unhideWhenUsed/>
    <w:rsid w:val="0077254E"/>
    <w:rPr>
      <w:color w:val="0000FF"/>
      <w:u w:val="single"/>
    </w:rPr>
  </w:style>
  <w:style w:type="character" w:styleId="a5">
    <w:name w:val="Strong"/>
    <w:basedOn w:val="a0"/>
    <w:uiPriority w:val="22"/>
    <w:qFormat/>
    <w:rsid w:val="00772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392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30_%D0%BC%D0%B0%D1%80%D1%8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1%80%D0%BE%D1%88" TargetMode="External"/><Relationship Id="rId5" Type="http://schemas.openxmlformats.org/officeDocument/2006/relationships/hyperlink" Target="https://ru.wikipedia.org/wiki/1377_%D0%B3%D0%BE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2017-04-26T16:21:00Z</dcterms:created>
  <dcterms:modified xsi:type="dcterms:W3CDTF">2017-04-26T16:40:00Z</dcterms:modified>
</cp:coreProperties>
</file>